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1D76" w14:textId="2DBD3D17" w:rsidR="00A3449E" w:rsidRPr="00A3449E" w:rsidRDefault="00A3449E" w:rsidP="00A3449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PLANO DE TRABALHO </w:t>
      </w: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br/>
        <w:t>(Conforme Regulamento do PROAP e normativos correlatos da CAPES)</w:t>
      </w:r>
    </w:p>
    <w:p w14:paraId="01E33C32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FINALIDADE DO INSTRUMENTO</w:t>
      </w:r>
    </w:p>
    <w:p w14:paraId="0588F51A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presente Plano de Trabalho tem por finalidade estimular o planejamento acadêmico e administrativo das atividades a serem desenvolvidas pelos Programas de Pós-Graduação (PPGs) beneficiários do PROAP, bem como subsidiar a execução dos recursos concedidos pela CAPES no âmbito da política de fomento institucional à pós-graduação stricto sensu.</w:t>
      </w:r>
    </w:p>
    <w:p w14:paraId="722F9CFE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 documento possui caráter orientador e simplificado, não se configurando como projeto de pesquisa, instrumento de avaliação acadêmica ou mecanismo de monitoramento de desempenho institucional.</w:t>
      </w:r>
    </w:p>
    <w:p w14:paraId="27A6B61B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As informações prestadas deverão guardar compatibilidade com as atividades acadêmicas, científicas, administrativas e de formação vinculadas ao funcionamento regular do Programa de Pós-Graduação.</w:t>
      </w:r>
    </w:p>
    <w:p w14:paraId="41A4E2FB" w14:textId="77777777" w:rsidR="00A3449E" w:rsidRPr="00A3449E" w:rsidRDefault="00A3449E" w:rsidP="00A3449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IDENTIFICAÇÃO DO PROGRAMA</w:t>
      </w:r>
    </w:p>
    <w:p w14:paraId="6DA4815C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Programa de Pós-Graduação (nome e sigla):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5B039FE1" w14:textId="755C6D48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Instituição de </w:t>
      </w: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Vínculo</w:t>
      </w: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(IES</w:t>
      </w: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, IFES, Centro de Pesquisa ou Entidade Estatal</w:t>
      </w: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):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35196583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Unidade Acadêmica/Campus: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2A582636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Área de Avaliação CAPES: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12BEB45F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Nota CAPES vigente: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391A5051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Coordenador(a) do Programa: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Nome completo: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E-mail institucional: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Telefone para contato:</w:t>
      </w:r>
    </w:p>
    <w:p w14:paraId="418808EB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Vice-Coordenador(a) (se houver):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1ACB02E1" w14:textId="4855C0FF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Período de execução do Plano de Trabalho: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</w:r>
      <w:r w:rsidRPr="00A3449E">
        <w:rPr>
          <w:rFonts w:ascii="Arial" w:hAnsi="Arial" w:cs="Arial"/>
          <w:color w:val="000000"/>
        </w:rPr>
        <w:t>A partir da data de cadastro no SCBA até 30/06/2027 (vigência padronizada para todos os processos de fomento).</w:t>
      </w:r>
    </w:p>
    <w:p w14:paraId="3B007BA5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47F4722B" w14:textId="77777777" w:rsidR="00A3449E" w:rsidRPr="00A3449E" w:rsidRDefault="00A3449E" w:rsidP="00A344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lastRenderedPageBreak/>
        <w:t>CONTEXTUALIZAÇÃO E JUSTIFICATIVA</w:t>
      </w:r>
    </w:p>
    <w:p w14:paraId="07CCB3D1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[Descrever, de forma objetiva, as principais demandas acadêmicas, científicas, administrativas e de formação que justificam a utilização dos recursos do PROAP.]</w:t>
      </w:r>
    </w:p>
    <w:p w14:paraId="531B0462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Sugestão de conteúdo:</w:t>
      </w:r>
    </w:p>
    <w:p w14:paraId="456F676C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I – manutenção e funcionamento de equipamentos, ferramentas e materiais destinados às atividades de ensino e pesquisa;</w:t>
      </w:r>
    </w:p>
    <w:p w14:paraId="5DDF7127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II – manutenção e funcionamento de salas de aula, laboratórios de ensino e pesquisa, auditórios e demais espaços acadêmicos vinculados aos Programas de Pós-Graduação;</w:t>
      </w:r>
    </w:p>
    <w:p w14:paraId="6004BF15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III – aquisição de ferramentas, licenças e programas destinados à pesquisa e coleta, bem como ao processamento de dados e informações;</w:t>
      </w:r>
    </w:p>
    <w:p w14:paraId="31236145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IV – aquisição de material de consumo e de apoio necessário ao funcionamento das Pró-Reitorias de Pesquisa e Pós-Graduação ou dos Programas de Pós-Graduação beneficiários;</w:t>
      </w:r>
    </w:p>
    <w:p w14:paraId="35576956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V – participação de pós-graduandos em disciplinas, cursos e atividades de formação complementar relacionadas às suas pesquisas de mestrado ou doutorado;</w:t>
      </w:r>
    </w:p>
    <w:p w14:paraId="7570D6D7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VI – participação em capacitações, treinamentos, atividades e intercâmbios de qualificação relacionados a técnicas de pesquisa, análise de dados ou utilização de equipamentos e laboratórios;</w:t>
      </w:r>
    </w:p>
    <w:p w14:paraId="04EEE4B4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VII – participação de pós-graduandos, pesquisadores e docentes em eventos, cursos, intercâmbios e atividades científico-acadêmicas de curta duração, realizados no país ou no exterior;</w:t>
      </w:r>
    </w:p>
    <w:p w14:paraId="5BC884C3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VIII – participação de pesquisadores ou docentes vinculados a instituições estrangeiras em atividades acadêmicas e científicas realizadas no país;</w:t>
      </w:r>
    </w:p>
    <w:p w14:paraId="369A0F99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IX – participação de pós-graduandos, pesquisadores e docentes em atividades de cooperação institucional e intercâmbio acadêmico entre Programas de Pós-Graduação, inclusive aqueles organizados em rede; </w:t>
      </w:r>
    </w:p>
    <w:p w14:paraId="4F55237E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X – produção, revisão, tradução, editoração, confecção e publicação de conteúdos científico-acadêmicos, bem como materiais de divulgação das atividades desenvolvidas no âmbito dos Programas de Pós-Graduação;</w:t>
      </w:r>
    </w:p>
    <w:p w14:paraId="103F7A7C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XI – pagamento de serviços e taxas relacionados à importação de insumos ou materiais de pesquisa, assim como relativos à publicação e divulgação de produção científica;</w:t>
      </w:r>
    </w:p>
    <w:p w14:paraId="6E4A9520" w14:textId="77777777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XII – aquisição e manutenção de acervos de periódicos científicos destinados aos Programas de Pós-Graduação, desde que não contemplados pelo Portal de Periódicos da CAPES ou por acervos institucionais existentes;</w:t>
      </w:r>
    </w:p>
    <w:p w14:paraId="3B5198CA" w14:textId="46A79271" w:rsidR="00A3449E" w:rsidRPr="00A3449E" w:rsidRDefault="00A3449E" w:rsidP="00A3449E">
      <w:pPr>
        <w:pStyle w:val="textojustificadorecuoprimeiralinha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A3449E">
        <w:rPr>
          <w:rFonts w:ascii="Arial" w:hAnsi="Arial" w:cs="Arial"/>
          <w:color w:val="000000"/>
        </w:rPr>
        <w:t>XIII – apoio à realização de eventos científico-acadêmicos no país, inclusive despesas relacionadas à participação de palestrantes convidados, tais como transporte, hospedagem, alimentação e demais custos necessários à realização das atividades.</w:t>
      </w:r>
    </w:p>
    <w:p w14:paraId="0CC8B699" w14:textId="77777777" w:rsidR="00A3449E" w:rsidRPr="00A3449E" w:rsidRDefault="00A3449E" w:rsidP="00A3449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lastRenderedPageBreak/>
        <w:t>OBJETIVOS</w:t>
      </w:r>
    </w:p>
    <w:p w14:paraId="0B11CE32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3.1 Objetivo Geral</w:t>
      </w:r>
    </w:p>
    <w:p w14:paraId="452019FF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[Descrever, de forma sucinta, o objetivo principal da utilização dos recursos do PROAP.]</w:t>
      </w:r>
    </w:p>
    <w:p w14:paraId="7B923090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Fortalecer as atividades acadêmicas, científicas e de formação desenvolvidas pelo Programa de Pós-Graduação no exercício vigente.</w:t>
      </w:r>
    </w:p>
    <w:p w14:paraId="325DF7DA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3.2 Objetivos Específicos</w:t>
      </w:r>
    </w:p>
    <w:p w14:paraId="59FA437B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[Indicar os principais objetivos relacionados à execução do recurso.]</w:t>
      </w:r>
    </w:p>
    <w:p w14:paraId="70FBA4FD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Apoiar a participação de docentes e discentes em eventos científicos;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Fortalecer a produção acadêmica e científica do Programa;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Contribuir para o desenvolvimento das atividades de pesquisa e formação;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Viabilizar ações acadêmicas vinculadas ao funcionamento regular do PPG;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Apoiar atividades de internacionalização e cooperação acadêmica.</w:t>
      </w:r>
    </w:p>
    <w:p w14:paraId="00F57FEA" w14:textId="77777777" w:rsidR="00A3449E" w:rsidRPr="00A3449E" w:rsidRDefault="00A3449E" w:rsidP="00A3449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ATIVIDADES PREVISTAS</w:t>
      </w:r>
    </w:p>
    <w:p w14:paraId="6538ED2D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 as principais atividades acadêmicas e administrativas que poderão ser apoiadas com os recursos do PROAP.]</w:t>
      </w:r>
    </w:p>
    <w:p w14:paraId="53EFC7E4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Participação em congressos, seminários e eventos científicos;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Realização de bancas, missões acadêmicas e atividades de pesquisa;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Apoio à publicação científica;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Aquisição de materiais de consumo;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Contratação de serviços necessários ao funcionamento acadêmico do Programa;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Desenvolvimento de atividades de formação discente e docente;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Apoio a ações de internacionalização.</w:t>
      </w:r>
    </w:p>
    <w:p w14:paraId="30D45464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Observação: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As atividades descritas possuem caráter estimativo e poderão sofrer adequações durante a execução do recurso, desde que observadas as normas vigentes da CAPES e a finalidade institucional do PROAP.</w:t>
      </w:r>
    </w:p>
    <w:p w14:paraId="5CB63CA5" w14:textId="77777777" w:rsidR="00A3449E" w:rsidRPr="00A3449E" w:rsidRDefault="00A3449E" w:rsidP="00A3449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PÚBLICO BENEFICIADO</w:t>
      </w:r>
    </w:p>
    <w:p w14:paraId="5641683F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 os segmentos acadêmicos potencialmente beneficiados.]</w:t>
      </w:r>
    </w:p>
    <w:p w14:paraId="26491EB7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O Plano de Trabalho contempla ações destinadas ao atendimento de docentes, discentes, pesquisadores(as), pós-doutorandos(as) e colaboradores(as) vinculados(as) ao Programa de Pós-Graduação.</w:t>
      </w:r>
    </w:p>
    <w:p w14:paraId="47FE4E90" w14:textId="25A9CF4C" w:rsid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lastRenderedPageBreak/>
        <w:t>Quantidade estimada de beneficiários(as):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[Preencher]</w:t>
      </w:r>
    </w:p>
    <w:p w14:paraId="67C59B23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5ECFC16B" w14:textId="77777777" w:rsidR="00A3449E" w:rsidRPr="00A3449E" w:rsidRDefault="00A3449E" w:rsidP="00A3449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PLANO SIMPLIFICADO DE APLICAÇÃO DO RECURSO</w:t>
      </w:r>
    </w:p>
    <w:tbl>
      <w:tblPr>
        <w:tblW w:w="87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8"/>
        <w:gridCol w:w="2218"/>
        <w:gridCol w:w="2268"/>
      </w:tblGrid>
      <w:tr w:rsidR="00A3449E" w:rsidRPr="00A3449E" w14:paraId="27C71520" w14:textId="77777777" w:rsidTr="00A3449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3C09AC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Natureza da Despesa</w:t>
            </w:r>
          </w:p>
        </w:tc>
        <w:tc>
          <w:tcPr>
            <w:tcW w:w="2188" w:type="dxa"/>
            <w:vAlign w:val="center"/>
            <w:hideMark/>
          </w:tcPr>
          <w:p w14:paraId="114C0998" w14:textId="77777777" w:rsidR="00A3449E" w:rsidRPr="00A3449E" w:rsidRDefault="00A3449E" w:rsidP="00A344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Descrição das Atividades Relacionadas</w:t>
            </w:r>
          </w:p>
        </w:tc>
        <w:tc>
          <w:tcPr>
            <w:tcW w:w="2223" w:type="dxa"/>
            <w:vAlign w:val="center"/>
            <w:hideMark/>
          </w:tcPr>
          <w:p w14:paraId="2D18B43B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Justificativa</w:t>
            </w:r>
          </w:p>
        </w:tc>
      </w:tr>
      <w:tr w:rsidR="00A3449E" w:rsidRPr="00A3449E" w14:paraId="01EA281D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1B82305D" w14:textId="6E08ECCE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I – auxílio financeiro a professor ou docente;</w:t>
            </w:r>
          </w:p>
        </w:tc>
        <w:tc>
          <w:tcPr>
            <w:tcW w:w="2188" w:type="dxa"/>
            <w:vAlign w:val="center"/>
            <w:hideMark/>
          </w:tcPr>
          <w:p w14:paraId="6C861B0D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6FC8B58F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218D325B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0F118913" w14:textId="5846EA5F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II – auxílio financeiro a estudante ou pesquisador;</w:t>
            </w:r>
          </w:p>
        </w:tc>
        <w:tc>
          <w:tcPr>
            <w:tcW w:w="2188" w:type="dxa"/>
            <w:vAlign w:val="center"/>
            <w:hideMark/>
          </w:tcPr>
          <w:p w14:paraId="2EC45BA6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3DFCAD32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033FDC29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40D182B5" w14:textId="38E74EE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III – diárias;</w:t>
            </w:r>
          </w:p>
        </w:tc>
        <w:tc>
          <w:tcPr>
            <w:tcW w:w="2188" w:type="dxa"/>
            <w:vAlign w:val="center"/>
            <w:hideMark/>
          </w:tcPr>
          <w:p w14:paraId="409035B1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77689C44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0ECF5EEB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43EDC352" w14:textId="2BB757FA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IV – indenizações e restituições decorrentes da execução das atividades financiadas;</w:t>
            </w:r>
          </w:p>
        </w:tc>
        <w:tc>
          <w:tcPr>
            <w:tcW w:w="2188" w:type="dxa"/>
            <w:vAlign w:val="center"/>
            <w:hideMark/>
          </w:tcPr>
          <w:p w14:paraId="136B0400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0B852B00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6A51618D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44790E86" w14:textId="09B55881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V – material de consumo e de apoio;</w:t>
            </w:r>
          </w:p>
        </w:tc>
        <w:tc>
          <w:tcPr>
            <w:tcW w:w="2188" w:type="dxa"/>
            <w:vAlign w:val="center"/>
            <w:hideMark/>
          </w:tcPr>
          <w:p w14:paraId="732F0A83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6EB329A4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6DF7E5DE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4F184A7E" w14:textId="600D5DDD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VI – obrigações tributárias e contributivas incidentes sobre as despesas realizadas;</w:t>
            </w:r>
          </w:p>
        </w:tc>
        <w:tc>
          <w:tcPr>
            <w:tcW w:w="2188" w:type="dxa"/>
            <w:vAlign w:val="center"/>
            <w:hideMark/>
          </w:tcPr>
          <w:p w14:paraId="71EEAFAB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6CD62289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017D7345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5A3A587A" w14:textId="7984F13E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VII – passagens e despesas com locomoção;</w:t>
            </w:r>
          </w:p>
        </w:tc>
        <w:tc>
          <w:tcPr>
            <w:tcW w:w="2188" w:type="dxa"/>
            <w:vAlign w:val="center"/>
            <w:hideMark/>
          </w:tcPr>
          <w:p w14:paraId="0B6130A4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2A93C1C5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  <w:tr w:rsidR="00A3449E" w:rsidRPr="00A3449E" w14:paraId="2EE5E0E0" w14:textId="77777777" w:rsidTr="00A3449E">
        <w:trPr>
          <w:tblCellSpacing w:w="15" w:type="dxa"/>
        </w:trPr>
        <w:tc>
          <w:tcPr>
            <w:tcW w:w="0" w:type="auto"/>
            <w:hideMark/>
          </w:tcPr>
          <w:p w14:paraId="44BBC33B" w14:textId="1C7DEF7F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  <w:r w:rsidRPr="00A3449E">
              <w:rPr>
                <w:rFonts w:ascii="Arial" w:hAnsi="Arial" w:cs="Arial"/>
                <w:color w:val="000000"/>
              </w:rPr>
              <w:t>VIII – serviços de terceiros prestados por pessoa física;</w:t>
            </w:r>
          </w:p>
        </w:tc>
        <w:tc>
          <w:tcPr>
            <w:tcW w:w="2188" w:type="dxa"/>
            <w:vAlign w:val="center"/>
            <w:hideMark/>
          </w:tcPr>
          <w:p w14:paraId="723D8BDE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  <w:tc>
          <w:tcPr>
            <w:tcW w:w="2223" w:type="dxa"/>
            <w:vAlign w:val="center"/>
            <w:hideMark/>
          </w:tcPr>
          <w:p w14:paraId="3E2BBC5C" w14:textId="77777777" w:rsidR="00A3449E" w:rsidRPr="00A3449E" w:rsidRDefault="00A3449E" w:rsidP="00A3449E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pt-BR"/>
                <w14:ligatures w14:val="none"/>
              </w:rPr>
            </w:pPr>
          </w:p>
        </w:tc>
      </w:tr>
    </w:tbl>
    <w:p w14:paraId="43F0C7D8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Observações: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a) O presente quadro possui natureza estimativa e orientadora;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b) Não há obrigatoriedade de execução de todos os itens descritos;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c) Alterações decorrentes das necessidades acadêmicas do Programa poderão ocorrer durante a vigência do AUXPE, observadas as normas da CAPES.</w:t>
      </w:r>
    </w:p>
    <w:p w14:paraId="072F747A" w14:textId="77777777" w:rsidR="00A3449E" w:rsidRPr="00A3449E" w:rsidRDefault="00A3449E" w:rsidP="00A3449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RESULTADOS ESPERADOS</w:t>
      </w:r>
    </w:p>
    <w:p w14:paraId="429418FA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 os principais resultados acadêmicos e institucionais esperados com a utilização do recurso.]</w:t>
      </w:r>
    </w:p>
    <w:p w14:paraId="468F128D" w14:textId="77777777" w:rsid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Exemplos: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Fortalecimento das atividades acadêmicas e científicas do Programa;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Ampliação da participação discente e docente em eventos científicos;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Melhoria das condições de funcionamento acadêmico do PPG;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Apoio à produção científica e à formação de recursos humanos qualificados;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• Consolidação das atividades de pesquisa e pós-graduação.</w:t>
      </w:r>
    </w:p>
    <w:p w14:paraId="6D9B0B17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79C77BFE" w14:textId="77777777" w:rsidR="00A3449E" w:rsidRPr="00A3449E" w:rsidRDefault="00A3449E" w:rsidP="00A3449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lastRenderedPageBreak/>
        <w:t>CONTINUIDADE DAS ATIVIDADES</w:t>
      </w:r>
    </w:p>
    <w:p w14:paraId="74ECB821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[Descrever de que forma as ações apoiadas poderão contribuir para a continuidade e fortalecimento das atividades do Programa.]</w:t>
      </w:r>
    </w:p>
    <w:p w14:paraId="358B38E2" w14:textId="70055E73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Exemplo:</w:t>
      </w: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br/>
        <w:t>As atividades fomentadas pelo PROAP contribuem para a manutenção contínua das atividades acadêmicas, científicas e de formação desenvolvidas pelo Programa, fortalecendo sua capacidade institucional e sua inserção no Sistema Nacional de Pós-Graduação.</w:t>
      </w:r>
    </w:p>
    <w:p w14:paraId="74284C52" w14:textId="77777777" w:rsidR="00A3449E" w:rsidRPr="00A3449E" w:rsidRDefault="00A3449E" w:rsidP="00A3449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DECLARAÇÃO</w:t>
      </w:r>
    </w:p>
    <w:p w14:paraId="4904DEDF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Declaro que as informações constantes neste Plano de Trabalho guardam compatibilidade com as atividades acadêmicas e institucionais desenvolvidas pelo Programa de Pós-Graduação e observam as finalidades do PROAP e os normativos vigentes da CAPES.</w:t>
      </w:r>
    </w:p>
    <w:p w14:paraId="5AE6FF3B" w14:textId="77777777" w:rsidR="00A3449E" w:rsidRPr="00A3449E" w:rsidRDefault="00A3449E" w:rsidP="00A344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Local e Data: __________________________</w:t>
      </w:r>
    </w:p>
    <w:p w14:paraId="6ADA5BB0" w14:textId="77777777" w:rsidR="00A3449E" w:rsidRPr="00A3449E" w:rsidRDefault="00D80F2B" w:rsidP="00A3449E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 w:rsidRPr="00D80F2B">
        <w:rPr>
          <w:rFonts w:ascii="Arial" w:eastAsia="Times New Roman" w:hAnsi="Arial" w:cs="Arial"/>
          <w:noProof/>
          <w:kern w:val="0"/>
          <w:lang w:eastAsia="pt-BR"/>
        </w:rPr>
        <w:pict w14:anchorId="7B25275D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55FC664C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Coordenador(a) do Programa de Pós-Graduação</w:t>
      </w:r>
    </w:p>
    <w:p w14:paraId="4EED5916" w14:textId="77777777" w:rsidR="00A3449E" w:rsidRPr="00A3449E" w:rsidRDefault="00D80F2B" w:rsidP="00A3449E">
      <w:pPr>
        <w:spacing w:after="0" w:line="240" w:lineRule="auto"/>
        <w:rPr>
          <w:rFonts w:ascii="Arial" w:eastAsia="Times New Roman" w:hAnsi="Arial" w:cs="Arial"/>
          <w:kern w:val="0"/>
          <w:lang w:eastAsia="pt-BR"/>
          <w14:ligatures w14:val="none"/>
        </w:rPr>
      </w:pPr>
      <w:r>
        <w:rPr>
          <w:noProof/>
        </w:rPr>
      </w:r>
      <w:r>
        <w:pict w14:anchorId="6F4F7F14">
          <v:rect id="Horizontal Line 2" o:spid="_x0000_s1026" style="width:425.2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" filled="f">
            <o:lock v:ext="edit" rotation="t" aspectratio="t" verticies="t" text="t" shapetype="t"/>
            <w10:anchorlock/>
          </v:rect>
        </w:pict>
      </w:r>
    </w:p>
    <w:p w14:paraId="027F74EA" w14:textId="77777777" w:rsidR="00A3449E" w:rsidRPr="00A3449E" w:rsidRDefault="00A3449E" w:rsidP="00A3449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A3449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Representante da Pró-Reitoria de Pós-Graduação (quando aplicável)</w:t>
      </w:r>
    </w:p>
    <w:p w14:paraId="07DFDAE6" w14:textId="77777777" w:rsidR="00A3449E" w:rsidRDefault="00A3449E"/>
    <w:sectPr w:rsidR="00A344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3611"/>
    <w:multiLevelType w:val="multilevel"/>
    <w:tmpl w:val="DFA2E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51DBD"/>
    <w:multiLevelType w:val="multilevel"/>
    <w:tmpl w:val="0B66BA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E3F68"/>
    <w:multiLevelType w:val="multilevel"/>
    <w:tmpl w:val="795A0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64CD4"/>
    <w:multiLevelType w:val="multilevel"/>
    <w:tmpl w:val="2CD68E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F518A"/>
    <w:multiLevelType w:val="multilevel"/>
    <w:tmpl w:val="A6E075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623BF"/>
    <w:multiLevelType w:val="multilevel"/>
    <w:tmpl w:val="13422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5F6CD9"/>
    <w:multiLevelType w:val="multilevel"/>
    <w:tmpl w:val="3D5E9B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7E3B5B"/>
    <w:multiLevelType w:val="multilevel"/>
    <w:tmpl w:val="8D70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563B3B"/>
    <w:multiLevelType w:val="multilevel"/>
    <w:tmpl w:val="2C2ACF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D13612"/>
    <w:multiLevelType w:val="multilevel"/>
    <w:tmpl w:val="00C017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623190">
    <w:abstractNumId w:val="7"/>
  </w:num>
  <w:num w:numId="2" w16cid:durableId="553079533">
    <w:abstractNumId w:val="5"/>
  </w:num>
  <w:num w:numId="3" w16cid:durableId="372657236">
    <w:abstractNumId w:val="2"/>
  </w:num>
  <w:num w:numId="4" w16cid:durableId="1116413838">
    <w:abstractNumId w:val="1"/>
  </w:num>
  <w:num w:numId="5" w16cid:durableId="1870214847">
    <w:abstractNumId w:val="4"/>
  </w:num>
  <w:num w:numId="6" w16cid:durableId="562637462">
    <w:abstractNumId w:val="0"/>
  </w:num>
  <w:num w:numId="7" w16cid:durableId="776172554">
    <w:abstractNumId w:val="9"/>
  </w:num>
  <w:num w:numId="8" w16cid:durableId="976956206">
    <w:abstractNumId w:val="3"/>
  </w:num>
  <w:num w:numId="9" w16cid:durableId="840580749">
    <w:abstractNumId w:val="6"/>
  </w:num>
  <w:num w:numId="10" w16cid:durableId="13980174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9E"/>
    <w:rsid w:val="003C694A"/>
    <w:rsid w:val="00A3449E"/>
    <w:rsid w:val="00D80F2B"/>
    <w:rsid w:val="00F6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398CBD"/>
  <w15:chartTrackingRefBased/>
  <w15:docId w15:val="{E6DEED7C-2A1E-BC47-8C0D-B0CA2E40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34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4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34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34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34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34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34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34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34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3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344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3449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344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344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344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344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3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3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34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3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34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344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44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3449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3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3449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344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A3449E"/>
  </w:style>
  <w:style w:type="character" w:styleId="Forte">
    <w:name w:val="Strong"/>
    <w:basedOn w:val="Fontepargpadro"/>
    <w:uiPriority w:val="22"/>
    <w:qFormat/>
    <w:rsid w:val="00A3449E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A3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1233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Angelo de Araujo Andrade</dc:creator>
  <cp:keywords/>
  <dc:description/>
  <cp:lastModifiedBy>Leonardo Angelo de Araujo Andrade</cp:lastModifiedBy>
  <cp:revision>1</cp:revision>
  <dcterms:created xsi:type="dcterms:W3CDTF">2026-05-06T04:26:00Z</dcterms:created>
  <dcterms:modified xsi:type="dcterms:W3CDTF">2026-05-06T04:36:00Z</dcterms:modified>
</cp:coreProperties>
</file>